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37B123F5" w:rsidR="00D1382F" w:rsidRDefault="001E252F" w:rsidP="0004346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Електроенергія</w:t>
            </w:r>
            <w:r w:rsidR="00043468">
              <w:rPr>
                <w:sz w:val="24"/>
              </w:rPr>
              <w:t xml:space="preserve"> </w:t>
            </w:r>
            <w:r w:rsidR="002E0F03">
              <w:rPr>
                <w:sz w:val="24"/>
              </w:rPr>
              <w:t>(к</w:t>
            </w:r>
            <w:r w:rsidR="002E0F03" w:rsidRPr="002E0F03">
              <w:rPr>
                <w:sz w:val="24"/>
              </w:rPr>
              <w:t>од ДК 021:2015</w:t>
            </w:r>
            <w:r w:rsidR="00F74655">
              <w:rPr>
                <w:sz w:val="24"/>
              </w:rPr>
              <w:t xml:space="preserve"> -</w:t>
            </w:r>
            <w:r w:rsidR="002E0F03" w:rsidRPr="002E0F03">
              <w:rPr>
                <w:sz w:val="24"/>
              </w:rPr>
              <w:t xml:space="preserve"> </w:t>
            </w:r>
            <w:r>
              <w:rPr>
                <w:sz w:val="24"/>
              </w:rPr>
              <w:t>0931</w:t>
            </w:r>
            <w:r w:rsidR="00F74655" w:rsidRPr="00BC20FE">
              <w:rPr>
                <w:sz w:val="24"/>
              </w:rPr>
              <w:t>0000-</w:t>
            </w:r>
            <w:r>
              <w:rPr>
                <w:sz w:val="24"/>
              </w:rPr>
              <w:t>5</w:t>
            </w:r>
            <w:r w:rsidR="00F74655" w:rsidRPr="00BC20FE">
              <w:rPr>
                <w:sz w:val="24"/>
              </w:rPr>
              <w:t xml:space="preserve"> </w:t>
            </w:r>
            <w:r>
              <w:rPr>
                <w:sz w:val="24"/>
              </w:rPr>
              <w:t>Електрична енергія</w:t>
            </w:r>
            <w:r w:rsidR="002E0F03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04496C38" w:rsidR="00D1382F" w:rsidRDefault="00007632">
            <w:pPr>
              <w:pStyle w:val="TableParagraph"/>
              <w:rPr>
                <w:sz w:val="24"/>
              </w:rPr>
            </w:pPr>
            <w:r w:rsidRPr="00007632">
              <w:rPr>
                <w:sz w:val="24"/>
              </w:rPr>
              <w:t>https://prozorro.gov.ua/uk/tender/UA-2026-02-02-013325-a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4DAEB13B" w:rsidR="00D1382F" w:rsidRDefault="001E5C34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5065D9">
              <w:rPr>
                <w:sz w:val="24"/>
              </w:rPr>
              <w:t>Детальна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інформація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про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технічні,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кількісні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 предмета закупівлі наведена в тендерній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документації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на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32990B0D" w:rsidR="00D1382F" w:rsidRDefault="001E5C34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065D9">
              <w:rPr>
                <w:sz w:val="24"/>
              </w:rPr>
              <w:t>Технічні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предмета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визначені відповідно до потреб замовника з урахуванням</w:t>
            </w:r>
            <w:r w:rsidR="005065D9">
              <w:rPr>
                <w:spacing w:val="-57"/>
                <w:sz w:val="24"/>
              </w:rPr>
              <w:t xml:space="preserve"> </w:t>
            </w:r>
            <w:r w:rsidR="005065D9">
              <w:rPr>
                <w:sz w:val="24"/>
              </w:rPr>
              <w:t>нормативних</w:t>
            </w:r>
            <w:r w:rsidR="005065D9">
              <w:rPr>
                <w:spacing w:val="2"/>
                <w:sz w:val="24"/>
              </w:rPr>
              <w:t xml:space="preserve"> </w:t>
            </w:r>
            <w:r w:rsidR="005065D9"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4AC3D0C4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="003C1015">
              <w:rPr>
                <w:spacing w:val="-1"/>
                <w:sz w:val="24"/>
              </w:rPr>
              <w:t xml:space="preserve">лютий – вересень </w:t>
            </w:r>
            <w:r>
              <w:rPr>
                <w:sz w:val="24"/>
              </w:rPr>
              <w:t>202</w:t>
            </w:r>
            <w:r w:rsidR="00244E60">
              <w:rPr>
                <w:sz w:val="24"/>
              </w:rPr>
              <w:t>6</w:t>
            </w:r>
            <w:r>
              <w:rPr>
                <w:sz w:val="24"/>
              </w:rPr>
              <w:t xml:space="preserve"> р</w:t>
            </w:r>
            <w:r w:rsidR="003C1015">
              <w:rPr>
                <w:sz w:val="24"/>
              </w:rPr>
              <w:t>о</w:t>
            </w:r>
            <w:r>
              <w:rPr>
                <w:sz w:val="24"/>
              </w:rPr>
              <w:t>к</w:t>
            </w:r>
            <w:r w:rsidR="003C1015">
              <w:rPr>
                <w:sz w:val="24"/>
              </w:rPr>
              <w:t>у</w:t>
            </w:r>
            <w:r>
              <w:rPr>
                <w:sz w:val="24"/>
              </w:rPr>
              <w:t>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1E6F5F4B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3C1015">
              <w:rPr>
                <w:sz w:val="24"/>
              </w:rPr>
              <w:t>2 699 410,50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37DD">
        <w:trPr>
          <w:trHeight w:val="983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557BD3" w14:textId="2BDB3088" w:rsidR="00533CA5" w:rsidRPr="00533CA5" w:rsidRDefault="00533CA5" w:rsidP="00BE4FCA">
            <w:pPr>
              <w:suppressAutoHyphens/>
              <w:ind w:left="136" w:right="123" w:firstLine="567"/>
              <w:jc w:val="both"/>
              <w:rPr>
                <w:sz w:val="24"/>
              </w:rPr>
            </w:pPr>
            <w:r w:rsidRPr="00533CA5">
              <w:rPr>
                <w:sz w:val="24"/>
              </w:rPr>
              <w:t>З метою забезпечення безперебійної роботи органів державної влади, що розташовані в адміністративній будівлі по вул. Прорізна, 2, у м. Києві  у</w:t>
            </w:r>
            <w:r w:rsidR="003C1015">
              <w:rPr>
                <w:sz w:val="24"/>
              </w:rPr>
              <w:t xml:space="preserve"> лютому - вересні</w:t>
            </w:r>
            <w:r w:rsidRPr="00533CA5">
              <w:rPr>
                <w:sz w:val="24"/>
              </w:rPr>
              <w:t xml:space="preserve"> 2026</w:t>
            </w:r>
            <w:r>
              <w:rPr>
                <w:sz w:val="24"/>
              </w:rPr>
              <w:t xml:space="preserve"> </w:t>
            </w:r>
            <w:r w:rsidRPr="00533CA5">
              <w:rPr>
                <w:sz w:val="24"/>
              </w:rPr>
              <w:t xml:space="preserve">р. необхідно  провести процедуру публічних закупівель електричної енергії як товару та укласти відповідну угоду з постачальником. </w:t>
            </w:r>
          </w:p>
          <w:p w14:paraId="10823E8E" w14:textId="77777777" w:rsid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</w:p>
          <w:p w14:paraId="4D0D3AA0" w14:textId="06D78A15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Порядок розрахунку очікуваної вартості електричної енергії для закупівлі</w:t>
            </w:r>
            <w:r>
              <w:rPr>
                <w:sz w:val="24"/>
              </w:rPr>
              <w:t xml:space="preserve"> </w:t>
            </w:r>
            <w:r w:rsidRPr="00BE4FCA">
              <w:rPr>
                <w:sz w:val="24"/>
              </w:rPr>
              <w:t>з прогнозованою ціною РДН</w:t>
            </w:r>
            <w:r>
              <w:rPr>
                <w:sz w:val="24"/>
              </w:rPr>
              <w:t xml:space="preserve"> </w:t>
            </w:r>
            <w:r w:rsidRPr="00BE4FCA">
              <w:rPr>
                <w:sz w:val="24"/>
              </w:rPr>
              <w:t xml:space="preserve">за </w:t>
            </w:r>
            <w:r w:rsidR="00603C3D">
              <w:rPr>
                <w:sz w:val="24"/>
              </w:rPr>
              <w:t>січень</w:t>
            </w:r>
            <w:r w:rsidRPr="00BE4FCA">
              <w:rPr>
                <w:sz w:val="24"/>
              </w:rPr>
              <w:t xml:space="preserve"> 202</w:t>
            </w:r>
            <w:r w:rsidR="00603C3D">
              <w:rPr>
                <w:sz w:val="24"/>
              </w:rPr>
              <w:t>6</w:t>
            </w:r>
            <w:r w:rsidRPr="00BE4FCA">
              <w:rPr>
                <w:sz w:val="24"/>
              </w:rPr>
              <w:t xml:space="preserve"> року</w:t>
            </w:r>
            <w:r>
              <w:rPr>
                <w:sz w:val="24"/>
              </w:rPr>
              <w:t>.</w:t>
            </w:r>
          </w:p>
          <w:p w14:paraId="0F8EE884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</w:p>
          <w:p w14:paraId="787AC201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 xml:space="preserve">Замовник формує очікувану вартість виходячи з наступної формули з урахуванням показників </w:t>
            </w:r>
          </w:p>
          <w:p w14:paraId="18718718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Цф. прог = (Цф прогн.рдн + Тпер + V) × Wплан × 1,2, де,</w:t>
            </w:r>
          </w:p>
          <w:p w14:paraId="56585864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Цф. прог – ціна тендерної пропозиції у гривні (UAH).</w:t>
            </w:r>
          </w:p>
          <w:p w14:paraId="1643E8C5" w14:textId="08A56AF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 xml:space="preserve">Wплан – плановий обсяг закупівлі електричної енергії </w:t>
            </w:r>
            <w:r w:rsidR="00603C3D">
              <w:rPr>
                <w:sz w:val="24"/>
              </w:rPr>
              <w:t>225</w:t>
            </w:r>
            <w:r w:rsidRPr="00BE4FCA">
              <w:rPr>
                <w:sz w:val="24"/>
              </w:rPr>
              <w:t xml:space="preserve"> 000 кВт*год.</w:t>
            </w:r>
          </w:p>
          <w:p w14:paraId="46458B62" w14:textId="7C55CE2D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 xml:space="preserve">Цф прогн.рдн. — прогнозована ціна РДН, яка для даної закупівлі визначається як середньозважена ціна на ринку РДН за останній повний календарний місяць (жовтень) (без ПДВ), грн/кВт*год, що розраховується оператором ринку та публікується на його вебсайті за посиланням https://www.oree.com.ua/ та становить </w:t>
            </w:r>
            <w:r w:rsidR="00820170">
              <w:rPr>
                <w:sz w:val="24"/>
              </w:rPr>
              <w:t>8,38108</w:t>
            </w:r>
            <w:r w:rsidRPr="00BE4FCA">
              <w:rPr>
                <w:sz w:val="24"/>
              </w:rPr>
              <w:t xml:space="preserve"> грн за 1 кВт*год без ПДВ.</w:t>
            </w:r>
          </w:p>
          <w:p w14:paraId="750102D1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Х — до 10 % індикатора діапазону можливого коливання ціни в періоді постачання/проведення закупівлі.</w:t>
            </w:r>
          </w:p>
          <w:p w14:paraId="42D6126C" w14:textId="593D60F4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 xml:space="preserve">Т пер. — діючий тариф на послуги з передачі електричної енергії, затверджений регулятором для оператора системи передачі за 1 кВт*год без ПДВ становить </w:t>
            </w:r>
            <w:r w:rsidRPr="00BE4FCA">
              <w:rPr>
                <w:sz w:val="24"/>
              </w:rPr>
              <w:lastRenderedPageBreak/>
              <w:t>0,</w:t>
            </w:r>
            <w:r w:rsidR="00A438DF">
              <w:rPr>
                <w:sz w:val="24"/>
              </w:rPr>
              <w:t>78674</w:t>
            </w:r>
            <w:r w:rsidRPr="00BE4FCA">
              <w:rPr>
                <w:sz w:val="24"/>
              </w:rPr>
              <w:t xml:space="preserve"> грн за 1 кВт*год.</w:t>
            </w:r>
          </w:p>
          <w:p w14:paraId="298D94E0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1,2 — математичне вираження ставки податку на додану вартість (ПДВ - 20 %).</w:t>
            </w:r>
          </w:p>
          <w:p w14:paraId="37950E79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V — Торговельна надбавка (вартість послуг постачальника з урахуванням обов’язкових податків, зборів та платежів, що передбачені правилами ринку, законодавством та іншими нормативними документами (зокрема, але не виключно ставка внеску на регулювання НКРЕКП та вартість врегулювання небалансу, тощо) – відповідно до тендерної пропозиції, (без ПДВ), грн/кВт*год; (розрахунок даного показника здійснюється від ціни сегмента ринку (РДН), а саме:  Цф прогн.рдн. * Х) 0,68305 грн.</w:t>
            </w:r>
          </w:p>
          <w:p w14:paraId="6C58FB2A" w14:textId="77777777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Х — до 10%  індикатора діапазону можливого коливання ціни в періоді постачання/проведення закупівлі.</w:t>
            </w:r>
          </w:p>
          <w:p w14:paraId="2CA877D7" w14:textId="4D9B57A2" w:rsidR="00BE4FCA" w:rsidRPr="00BE4FCA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>Ціна за 1 кВт*год з ПДВ = (</w:t>
            </w:r>
            <w:r w:rsidR="00E27D55">
              <w:rPr>
                <w:sz w:val="24"/>
              </w:rPr>
              <w:t>8,38108 + 0,78674 + 0,83</w:t>
            </w:r>
            <w:r w:rsidRPr="00BE4FCA">
              <w:rPr>
                <w:sz w:val="24"/>
              </w:rPr>
              <w:t xml:space="preserve">) × 1,2 = </w:t>
            </w:r>
            <w:r w:rsidR="00E27D55">
              <w:rPr>
                <w:sz w:val="24"/>
              </w:rPr>
              <w:t xml:space="preserve">11,99738 </w:t>
            </w:r>
            <w:r w:rsidRPr="00BE4FCA">
              <w:rPr>
                <w:sz w:val="24"/>
              </w:rPr>
              <w:t>грн з ПДВ</w:t>
            </w:r>
          </w:p>
          <w:p w14:paraId="6C08B897" w14:textId="08E3770F" w:rsidR="00D03C88" w:rsidRDefault="00BE4FC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BE4FCA">
              <w:rPr>
                <w:sz w:val="24"/>
              </w:rPr>
              <w:t xml:space="preserve">Цф. Прог = </w:t>
            </w:r>
            <w:r w:rsidR="00E27D55">
              <w:rPr>
                <w:sz w:val="24"/>
              </w:rPr>
              <w:t>(8,38108</w:t>
            </w:r>
            <w:r w:rsidRPr="00BE4FCA">
              <w:rPr>
                <w:sz w:val="24"/>
              </w:rPr>
              <w:t xml:space="preserve"> + 0,</w:t>
            </w:r>
            <w:r w:rsidR="003C7FD5">
              <w:rPr>
                <w:sz w:val="24"/>
              </w:rPr>
              <w:t>78674</w:t>
            </w:r>
            <w:r w:rsidRPr="00BE4FCA">
              <w:rPr>
                <w:sz w:val="24"/>
              </w:rPr>
              <w:t xml:space="preserve"> + 0,</w:t>
            </w:r>
            <w:r w:rsidR="003C7FD5">
              <w:rPr>
                <w:sz w:val="24"/>
              </w:rPr>
              <w:t>83</w:t>
            </w:r>
            <w:r w:rsidRPr="00BE4FCA">
              <w:rPr>
                <w:sz w:val="24"/>
              </w:rPr>
              <w:t>) × (</w:t>
            </w:r>
            <w:r w:rsidR="003C7FD5">
              <w:rPr>
                <w:sz w:val="24"/>
              </w:rPr>
              <w:t>225</w:t>
            </w:r>
            <w:r w:rsidRPr="00BE4FCA">
              <w:rPr>
                <w:sz w:val="24"/>
              </w:rPr>
              <w:t xml:space="preserve"> 000 кВт*год) × 1,2 = </w:t>
            </w:r>
            <w:r w:rsidR="003C7FD5">
              <w:rPr>
                <w:sz w:val="24"/>
              </w:rPr>
              <w:t>2 699 410,50</w:t>
            </w:r>
            <w:r w:rsidRPr="00BE4FCA">
              <w:rPr>
                <w:sz w:val="24"/>
              </w:rPr>
              <w:t xml:space="preserve"> грн з ПДВ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7632"/>
    <w:rsid w:val="00035E0D"/>
    <w:rsid w:val="00043468"/>
    <w:rsid w:val="00054B5D"/>
    <w:rsid w:val="000B7BF0"/>
    <w:rsid w:val="00126B90"/>
    <w:rsid w:val="001C6F55"/>
    <w:rsid w:val="001E252F"/>
    <w:rsid w:val="001E5C34"/>
    <w:rsid w:val="00244E60"/>
    <w:rsid w:val="00260B3B"/>
    <w:rsid w:val="002714BA"/>
    <w:rsid w:val="002E0F03"/>
    <w:rsid w:val="00306F79"/>
    <w:rsid w:val="003C1015"/>
    <w:rsid w:val="003C7FD5"/>
    <w:rsid w:val="00420ACD"/>
    <w:rsid w:val="00426989"/>
    <w:rsid w:val="00431D21"/>
    <w:rsid w:val="00485D99"/>
    <w:rsid w:val="005056B7"/>
    <w:rsid w:val="005065D9"/>
    <w:rsid w:val="00533CA5"/>
    <w:rsid w:val="00556B45"/>
    <w:rsid w:val="005A42AD"/>
    <w:rsid w:val="005C556C"/>
    <w:rsid w:val="00603C3D"/>
    <w:rsid w:val="00605C67"/>
    <w:rsid w:val="00611895"/>
    <w:rsid w:val="00651533"/>
    <w:rsid w:val="00657886"/>
    <w:rsid w:val="00725CC0"/>
    <w:rsid w:val="007909F0"/>
    <w:rsid w:val="007D24D2"/>
    <w:rsid w:val="008152C5"/>
    <w:rsid w:val="00820170"/>
    <w:rsid w:val="0085384D"/>
    <w:rsid w:val="009278CA"/>
    <w:rsid w:val="00936550"/>
    <w:rsid w:val="00937B6A"/>
    <w:rsid w:val="00A15875"/>
    <w:rsid w:val="00A40CAC"/>
    <w:rsid w:val="00A438DF"/>
    <w:rsid w:val="00A44709"/>
    <w:rsid w:val="00A52230"/>
    <w:rsid w:val="00AC0379"/>
    <w:rsid w:val="00B00583"/>
    <w:rsid w:val="00B96116"/>
    <w:rsid w:val="00BC20FE"/>
    <w:rsid w:val="00BE4FCA"/>
    <w:rsid w:val="00BF2BCF"/>
    <w:rsid w:val="00C32AC2"/>
    <w:rsid w:val="00C86E33"/>
    <w:rsid w:val="00D03C88"/>
    <w:rsid w:val="00D1382F"/>
    <w:rsid w:val="00D317BA"/>
    <w:rsid w:val="00DB26B1"/>
    <w:rsid w:val="00DF6183"/>
    <w:rsid w:val="00E27D55"/>
    <w:rsid w:val="00F74655"/>
    <w:rsid w:val="00FA7FA9"/>
    <w:rsid w:val="00FB37DD"/>
    <w:rsid w:val="00FB490A"/>
    <w:rsid w:val="00FD63C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456</Words>
  <Characters>2841</Characters>
  <Application>Microsoft Office Word</Application>
  <DocSecurity>0</DocSecurity>
  <Lines>86</Lines>
  <Paragraphs>58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44</cp:revision>
  <dcterms:created xsi:type="dcterms:W3CDTF">2024-08-16T08:31:00Z</dcterms:created>
  <dcterms:modified xsi:type="dcterms:W3CDTF">2026-02-03T10:37:00Z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